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28" w:rsidRDefault="000243E7" w:rsidP="000243E7">
      <w:pPr>
        <w:shd w:val="clear" w:color="auto" w:fill="FAFAF6"/>
        <w:spacing w:after="0" w:line="240" w:lineRule="auto"/>
        <w:jc w:val="center"/>
        <w:outlineLvl w:val="1"/>
        <w:rPr>
          <w:rFonts w:ascii="Tahoma" w:eastAsia="Times New Roman" w:hAnsi="Tahoma" w:cs="Tahoma"/>
          <w:color w:val="364E6E"/>
          <w:sz w:val="40"/>
          <w:szCs w:val="40"/>
          <w:lang w:eastAsia="ru-RU"/>
        </w:rPr>
      </w:pPr>
      <w:r w:rsidRPr="000243E7">
        <w:rPr>
          <w:rFonts w:ascii="Tahoma" w:eastAsia="Times New Roman" w:hAnsi="Tahoma" w:cs="Tahoma"/>
          <w:color w:val="364E6E"/>
          <w:sz w:val="40"/>
          <w:szCs w:val="40"/>
          <w:lang w:eastAsia="ru-RU"/>
        </w:rPr>
        <w:t>Областной фестиваль детского и юношеского творчества «Язык-душа народа»</w:t>
      </w:r>
    </w:p>
    <w:p w:rsidR="000243E7" w:rsidRDefault="000243E7" w:rsidP="000243E7">
      <w:pPr>
        <w:spacing w:after="0"/>
      </w:pPr>
    </w:p>
    <w:p w:rsidR="000243E7" w:rsidRPr="000243E7" w:rsidRDefault="000243E7" w:rsidP="000243E7">
      <w:pPr>
        <w:pStyle w:val="3"/>
        <w:shd w:val="clear" w:color="auto" w:fill="FAFAF6"/>
        <w:spacing w:before="0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0243E7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Областной фестиваль детского и юношеского творчества «Язык-душа народа»</w:t>
      </w:r>
    </w:p>
    <w:p w:rsidR="000243E7" w:rsidRPr="000243E7" w:rsidRDefault="000243E7" w:rsidP="000243E7">
      <w:pPr>
        <w:pStyle w:val="a5"/>
        <w:shd w:val="clear" w:color="auto" w:fill="FAFAF6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243E7">
        <w:rPr>
          <w:b/>
          <w:i/>
          <w:sz w:val="28"/>
          <w:szCs w:val="28"/>
        </w:rPr>
        <w:t>С 31 октября 2015 года в течение трех дней оздоровительно-образовательный центр «Галактика» принимал участников</w:t>
      </w:r>
      <w:r w:rsidRPr="000243E7">
        <w:rPr>
          <w:b/>
          <w:bCs/>
          <w:i/>
          <w:sz w:val="28"/>
          <w:szCs w:val="28"/>
        </w:rPr>
        <w:t> VI Областного фестиваля детского и юношеского творчества «Язык-душа народа». </w:t>
      </w:r>
      <w:r w:rsidRPr="000243E7">
        <w:rPr>
          <w:b/>
          <w:i/>
          <w:sz w:val="28"/>
          <w:szCs w:val="28"/>
        </w:rPr>
        <w:t>Этот Фестиваль уникален большим охватом территории и количеством творческих номинаций конкурса. </w:t>
      </w:r>
      <w:r w:rsidRPr="000243E7">
        <w:rPr>
          <w:b/>
          <w:bCs/>
          <w:i/>
          <w:sz w:val="28"/>
          <w:szCs w:val="28"/>
        </w:rPr>
        <w:t>204</w:t>
      </w:r>
      <w:r w:rsidRPr="000243E7">
        <w:rPr>
          <w:b/>
          <w:i/>
          <w:sz w:val="28"/>
          <w:szCs w:val="28"/>
        </w:rPr>
        <w:t> школьника-участника приехали из </w:t>
      </w:r>
      <w:r w:rsidRPr="000243E7">
        <w:rPr>
          <w:b/>
          <w:bCs/>
          <w:i/>
          <w:sz w:val="28"/>
          <w:szCs w:val="28"/>
        </w:rPr>
        <w:t>городов:</w:t>
      </w:r>
      <w:r w:rsidRPr="000243E7">
        <w:rPr>
          <w:b/>
          <w:i/>
          <w:sz w:val="28"/>
          <w:szCs w:val="28"/>
        </w:rPr>
        <w:t> </w:t>
      </w:r>
      <w:proofErr w:type="spellStart"/>
      <w:r w:rsidRPr="000243E7">
        <w:rPr>
          <w:b/>
          <w:i/>
          <w:sz w:val="28"/>
          <w:szCs w:val="28"/>
        </w:rPr>
        <w:t>Ангарска</w:t>
      </w:r>
      <w:proofErr w:type="spellEnd"/>
      <w:r w:rsidRPr="000243E7">
        <w:rPr>
          <w:b/>
          <w:i/>
          <w:sz w:val="28"/>
          <w:szCs w:val="28"/>
        </w:rPr>
        <w:t xml:space="preserve">, Иркутска, </w:t>
      </w:r>
      <w:proofErr w:type="spellStart"/>
      <w:r w:rsidRPr="000243E7">
        <w:rPr>
          <w:b/>
          <w:i/>
          <w:sz w:val="28"/>
          <w:szCs w:val="28"/>
        </w:rPr>
        <w:t>Шелехова</w:t>
      </w:r>
      <w:proofErr w:type="spellEnd"/>
      <w:r w:rsidRPr="000243E7">
        <w:rPr>
          <w:b/>
          <w:i/>
          <w:sz w:val="28"/>
          <w:szCs w:val="28"/>
        </w:rPr>
        <w:t>, Братска и </w:t>
      </w:r>
      <w:r w:rsidRPr="000243E7">
        <w:rPr>
          <w:b/>
          <w:bCs/>
          <w:i/>
          <w:sz w:val="28"/>
          <w:szCs w:val="28"/>
        </w:rPr>
        <w:t>районов:</w:t>
      </w:r>
      <w:r w:rsidRPr="000243E7">
        <w:rPr>
          <w:b/>
          <w:i/>
          <w:sz w:val="28"/>
          <w:szCs w:val="28"/>
        </w:rPr>
        <w:t xml:space="preserve"> Черемховского, </w:t>
      </w:r>
      <w:proofErr w:type="spellStart"/>
      <w:r w:rsidRPr="000243E7">
        <w:rPr>
          <w:b/>
          <w:i/>
          <w:sz w:val="28"/>
          <w:szCs w:val="28"/>
        </w:rPr>
        <w:t>Казачинско-Ленского</w:t>
      </w:r>
      <w:proofErr w:type="spellEnd"/>
      <w:r w:rsidRPr="000243E7">
        <w:rPr>
          <w:b/>
          <w:i/>
          <w:sz w:val="28"/>
          <w:szCs w:val="28"/>
        </w:rPr>
        <w:t xml:space="preserve">, </w:t>
      </w:r>
      <w:proofErr w:type="spellStart"/>
      <w:r w:rsidRPr="000243E7">
        <w:rPr>
          <w:b/>
          <w:i/>
          <w:sz w:val="28"/>
          <w:szCs w:val="28"/>
        </w:rPr>
        <w:t>Баяндаевского</w:t>
      </w:r>
      <w:proofErr w:type="spellEnd"/>
      <w:r w:rsidRPr="000243E7">
        <w:rPr>
          <w:b/>
          <w:i/>
          <w:sz w:val="28"/>
          <w:szCs w:val="28"/>
        </w:rPr>
        <w:t xml:space="preserve">, </w:t>
      </w:r>
      <w:proofErr w:type="spellStart"/>
      <w:r w:rsidRPr="000243E7">
        <w:rPr>
          <w:b/>
          <w:i/>
          <w:sz w:val="28"/>
          <w:szCs w:val="28"/>
        </w:rPr>
        <w:t>Нукутского</w:t>
      </w:r>
      <w:proofErr w:type="spellEnd"/>
      <w:r w:rsidRPr="000243E7">
        <w:rPr>
          <w:b/>
          <w:i/>
          <w:sz w:val="28"/>
          <w:szCs w:val="28"/>
        </w:rPr>
        <w:t xml:space="preserve">, </w:t>
      </w:r>
      <w:proofErr w:type="spellStart"/>
      <w:r w:rsidRPr="000243E7">
        <w:rPr>
          <w:b/>
          <w:i/>
          <w:sz w:val="28"/>
          <w:szCs w:val="28"/>
        </w:rPr>
        <w:t>Эхирит-Булагатского</w:t>
      </w:r>
      <w:proofErr w:type="spellEnd"/>
      <w:r w:rsidRPr="000243E7">
        <w:rPr>
          <w:b/>
          <w:i/>
          <w:sz w:val="28"/>
          <w:szCs w:val="28"/>
        </w:rPr>
        <w:t xml:space="preserve">, </w:t>
      </w:r>
      <w:proofErr w:type="spellStart"/>
      <w:r w:rsidRPr="000243E7">
        <w:rPr>
          <w:b/>
          <w:i/>
          <w:sz w:val="28"/>
          <w:szCs w:val="28"/>
        </w:rPr>
        <w:t>Осинского</w:t>
      </w:r>
      <w:proofErr w:type="spellEnd"/>
      <w:r w:rsidRPr="000243E7">
        <w:rPr>
          <w:b/>
          <w:i/>
          <w:sz w:val="28"/>
          <w:szCs w:val="28"/>
        </w:rPr>
        <w:t>, Иркутского. Возраст участников от 10 до 18 лет.</w:t>
      </w:r>
    </w:p>
    <w:p w:rsidR="000243E7" w:rsidRPr="000243E7" w:rsidRDefault="000243E7" w:rsidP="000243E7">
      <w:pPr>
        <w:pStyle w:val="a5"/>
        <w:shd w:val="clear" w:color="auto" w:fill="FAFAF6"/>
        <w:spacing w:before="0" w:beforeAutospacing="0" w:after="251" w:afterAutospacing="0"/>
        <w:jc w:val="both"/>
        <w:rPr>
          <w:b/>
          <w:i/>
          <w:sz w:val="28"/>
          <w:szCs w:val="28"/>
        </w:rPr>
      </w:pPr>
      <w:r w:rsidRPr="000243E7">
        <w:rPr>
          <w:b/>
          <w:i/>
          <w:sz w:val="28"/>
          <w:szCs w:val="28"/>
        </w:rPr>
        <w:t xml:space="preserve">Традиционно открыл Фестиваль «Узорочье». На церемонии открытия директор ГБУДО «Центра дополнительного образования детей» Любовь </w:t>
      </w:r>
      <w:proofErr w:type="spellStart"/>
      <w:r w:rsidRPr="000243E7">
        <w:rPr>
          <w:b/>
          <w:i/>
          <w:sz w:val="28"/>
          <w:szCs w:val="28"/>
        </w:rPr>
        <w:t>Эниевна</w:t>
      </w:r>
      <w:proofErr w:type="spellEnd"/>
      <w:r w:rsidRPr="000243E7">
        <w:rPr>
          <w:b/>
          <w:i/>
          <w:sz w:val="28"/>
          <w:szCs w:val="28"/>
        </w:rPr>
        <w:t xml:space="preserve"> </w:t>
      </w:r>
      <w:proofErr w:type="spellStart"/>
      <w:r w:rsidRPr="000243E7">
        <w:rPr>
          <w:b/>
          <w:i/>
          <w:sz w:val="28"/>
          <w:szCs w:val="28"/>
        </w:rPr>
        <w:t>Жербакова</w:t>
      </w:r>
      <w:proofErr w:type="spellEnd"/>
      <w:r w:rsidRPr="000243E7">
        <w:rPr>
          <w:b/>
          <w:i/>
          <w:sz w:val="28"/>
          <w:szCs w:val="28"/>
        </w:rPr>
        <w:t xml:space="preserve"> поприветствовала участников, пожелала хорошего настроения и успешного выступления. В конкурсную программу включены выступления хореографических коллективов, сказителей народного эпоса, исполнителей на народных инструментах, исполнителей народной песни. Победители представили свои номера на Гала-концерте в ДК «Современник» города </w:t>
      </w:r>
      <w:proofErr w:type="spellStart"/>
      <w:r w:rsidRPr="000243E7">
        <w:rPr>
          <w:b/>
          <w:i/>
          <w:sz w:val="28"/>
          <w:szCs w:val="28"/>
        </w:rPr>
        <w:t>Ангарска</w:t>
      </w:r>
      <w:proofErr w:type="spellEnd"/>
      <w:r w:rsidRPr="000243E7">
        <w:rPr>
          <w:b/>
          <w:i/>
          <w:sz w:val="28"/>
          <w:szCs w:val="28"/>
        </w:rPr>
        <w:t>. Педагоги-сопровождающие участников Фестиваля провели «Круглый стол» на тему «Этнокультурный компонент образовательного пространства Иркутской области». Атмосфера конкурса напряженная, вместе с тем теплая и творческая. Народные костюмы, народные музыкальные инструменты, талантливые исполнители… все очень красиво и завораживающе сказочно. Коллектив центра «Галактика» желает участникам дальнейших творческих побед и профессионального совершенствования.</w:t>
      </w:r>
    </w:p>
    <w:p w:rsidR="000243E7" w:rsidRDefault="000243E7" w:rsidP="000243E7">
      <w:pPr>
        <w:pStyle w:val="a5"/>
        <w:shd w:val="clear" w:color="auto" w:fill="FAFAF6"/>
        <w:spacing w:before="0" w:beforeAutospacing="0" w:after="251" w:afterAutospacing="0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084578" cy="3799887"/>
            <wp:effectExtent l="19050" t="0" r="1772" b="0"/>
            <wp:docPr id="7" name="Рисунок 7" descr="Областной фестиваль детского и юношеского творчества «Язык-душа наро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ластной фестиваль детского и юношеского творчества «Язык-душа народ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211" cy="380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E7" w:rsidRDefault="000243E7" w:rsidP="000243E7">
      <w:pPr>
        <w:pStyle w:val="a5"/>
        <w:shd w:val="clear" w:color="auto" w:fill="FAFAF6"/>
        <w:spacing w:before="0" w:beforeAutospacing="0" w:after="251" w:afterAutospacing="0"/>
        <w:jc w:val="both"/>
        <w:rPr>
          <w:rFonts w:ascii="Arial" w:hAnsi="Arial" w:cs="Arial"/>
          <w:sz w:val="28"/>
          <w:szCs w:val="28"/>
        </w:rPr>
      </w:pPr>
    </w:p>
    <w:p w:rsidR="000243E7" w:rsidRPr="000243E7" w:rsidRDefault="000243E7" w:rsidP="000243E7">
      <w:pPr>
        <w:pStyle w:val="a5"/>
        <w:shd w:val="clear" w:color="auto" w:fill="FAFAF6"/>
        <w:spacing w:before="0" w:beforeAutospacing="0" w:after="251" w:afterAutospacing="0"/>
        <w:jc w:val="both"/>
        <w:rPr>
          <w:rFonts w:ascii="Arial" w:hAnsi="Arial" w:cs="Arial"/>
          <w:sz w:val="28"/>
          <w:szCs w:val="28"/>
        </w:rPr>
      </w:pPr>
    </w:p>
    <w:p w:rsidR="000243E7" w:rsidRDefault="000243E7" w:rsidP="000243E7">
      <w:pPr>
        <w:shd w:val="clear" w:color="auto" w:fill="FAFAF6"/>
        <w:spacing w:after="0" w:line="240" w:lineRule="auto"/>
        <w:jc w:val="both"/>
        <w:outlineLvl w:val="1"/>
        <w:rPr>
          <w:rFonts w:ascii="Tahoma" w:eastAsia="Times New Roman" w:hAnsi="Tahoma" w:cs="Tahoma"/>
          <w:color w:val="364E6E"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00900" cy="5402785"/>
            <wp:effectExtent l="19050" t="0" r="0" b="0"/>
            <wp:docPr id="10" name="Рисунок 10" descr="http://itm.irk.ru/upload/medialibrary/824/20151101_09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tm.irk.ru/upload/medialibrary/824/20151101_095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40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E7" w:rsidRDefault="000243E7" w:rsidP="000243E7">
      <w:pPr>
        <w:shd w:val="clear" w:color="auto" w:fill="FAFAF6"/>
        <w:spacing w:after="0" w:line="240" w:lineRule="auto"/>
        <w:jc w:val="both"/>
        <w:outlineLvl w:val="1"/>
        <w:rPr>
          <w:rFonts w:ascii="Tahoma" w:eastAsia="Times New Roman" w:hAnsi="Tahoma" w:cs="Tahoma"/>
          <w:color w:val="364E6E"/>
          <w:sz w:val="40"/>
          <w:szCs w:val="40"/>
          <w:lang w:eastAsia="ru-RU"/>
        </w:rPr>
      </w:pPr>
    </w:p>
    <w:p w:rsidR="000243E7" w:rsidRDefault="000243E7" w:rsidP="000243E7">
      <w:pPr>
        <w:shd w:val="clear" w:color="auto" w:fill="FAFAF6"/>
        <w:spacing w:after="0" w:line="240" w:lineRule="auto"/>
        <w:jc w:val="both"/>
        <w:outlineLvl w:val="1"/>
        <w:rPr>
          <w:rFonts w:ascii="Tahoma" w:eastAsia="Times New Roman" w:hAnsi="Tahoma" w:cs="Tahoma"/>
          <w:color w:val="364E6E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195694" cy="4423145"/>
            <wp:effectExtent l="19050" t="0" r="5206" b="0"/>
            <wp:docPr id="13" name="Рисунок 13" descr="http://itm.irk.ru/upload/medialibrary/718/DSC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tm.irk.ru/upload/medialibrary/718/DSC_05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42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E7" w:rsidRDefault="000243E7" w:rsidP="000243E7">
      <w:pPr>
        <w:shd w:val="clear" w:color="auto" w:fill="FAFAF6"/>
        <w:spacing w:after="0" w:line="240" w:lineRule="auto"/>
        <w:jc w:val="both"/>
        <w:outlineLvl w:val="1"/>
        <w:rPr>
          <w:rFonts w:ascii="Tahoma" w:eastAsia="Times New Roman" w:hAnsi="Tahoma" w:cs="Tahoma"/>
          <w:color w:val="364E6E"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00900" cy="4766833"/>
            <wp:effectExtent l="19050" t="0" r="0" b="0"/>
            <wp:docPr id="16" name="Рисунок 16" descr="DSC_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_05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76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E7" w:rsidRDefault="000243E7" w:rsidP="000243E7">
      <w:pPr>
        <w:shd w:val="clear" w:color="auto" w:fill="FAFAF6"/>
        <w:spacing w:after="0" w:line="240" w:lineRule="auto"/>
        <w:jc w:val="both"/>
        <w:outlineLvl w:val="1"/>
        <w:rPr>
          <w:rFonts w:ascii="Tahoma" w:eastAsia="Times New Roman" w:hAnsi="Tahoma" w:cs="Tahoma"/>
          <w:color w:val="364E6E"/>
          <w:sz w:val="40"/>
          <w:szCs w:val="40"/>
          <w:lang w:eastAsia="ru-RU"/>
        </w:rPr>
      </w:pPr>
    </w:p>
    <w:p w:rsidR="000243E7" w:rsidRPr="000243E7" w:rsidRDefault="000243E7" w:rsidP="000243E7">
      <w:pPr>
        <w:shd w:val="clear" w:color="auto" w:fill="FAFAF6"/>
        <w:spacing w:after="0" w:line="240" w:lineRule="auto"/>
        <w:jc w:val="both"/>
        <w:outlineLvl w:val="1"/>
        <w:rPr>
          <w:rFonts w:ascii="Tahoma" w:eastAsia="Times New Roman" w:hAnsi="Tahoma" w:cs="Tahoma"/>
          <w:color w:val="364E6E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198974" cy="5114261"/>
            <wp:effectExtent l="19050" t="0" r="1926" b="0"/>
            <wp:docPr id="19" name="Рисунок 19" descr="http://itm.irk.ru/upload/medialibrary/dfd/DSC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tm.irk.ru/upload/medialibrary/dfd/DSC0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11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3E7" w:rsidRPr="000243E7" w:rsidSect="000243E7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3E7"/>
    <w:rsid w:val="000048BE"/>
    <w:rsid w:val="000243E7"/>
    <w:rsid w:val="00221D23"/>
    <w:rsid w:val="002C6E26"/>
    <w:rsid w:val="003E3074"/>
    <w:rsid w:val="00A77A5A"/>
    <w:rsid w:val="00EA3508"/>
    <w:rsid w:val="00EA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3"/>
  </w:style>
  <w:style w:type="paragraph" w:styleId="2">
    <w:name w:val="heading 2"/>
    <w:basedOn w:val="a"/>
    <w:link w:val="20"/>
    <w:uiPriority w:val="9"/>
    <w:qFormat/>
    <w:rsid w:val="00024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3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4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3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0243E7"/>
  </w:style>
  <w:style w:type="paragraph" w:styleId="a5">
    <w:name w:val="Normal (Web)"/>
    <w:basedOn w:val="a"/>
    <w:uiPriority w:val="99"/>
    <w:unhideWhenUsed/>
    <w:rsid w:val="0002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241</Words>
  <Characters>1380</Characters>
  <Application>Microsoft Office Word</Application>
  <DocSecurity>0</DocSecurity>
  <Lines>11</Lines>
  <Paragraphs>3</Paragraphs>
  <ScaleCrop>false</ScaleCrop>
  <Company>Home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типография2</dc:creator>
  <cp:keywords/>
  <dc:description/>
  <cp:lastModifiedBy>типография2</cp:lastModifiedBy>
  <cp:revision>2</cp:revision>
  <dcterms:created xsi:type="dcterms:W3CDTF">2020-02-10T02:48:00Z</dcterms:created>
  <dcterms:modified xsi:type="dcterms:W3CDTF">2020-02-10T02:55:00Z</dcterms:modified>
</cp:coreProperties>
</file>